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33D37D7C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5381CFF1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6133ED9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1B5ECCB2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EDF958B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0278B6EA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6C0DD212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940FD0B" w14:textId="77777777" w:rsidR="003E0939" w:rsidRPr="00C5310D" w:rsidRDefault="003E0939" w:rsidP="003E0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D386D2D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78C163E9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E22D88F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09DAA39E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3C3AAAF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477BD97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0B0FE4F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4118D5DF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0D19630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337BA8E6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A0B43F7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D3B2E5B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26E0172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413A4895" w14:textId="77777777" w:rsidR="003E0939" w:rsidRPr="00C5310D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3FF519F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4EB2445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BDB26EF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51717DAF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09EF7AC5" w14:textId="77777777" w:rsidR="003E0939" w:rsidRPr="00414762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3458306" w14:textId="77777777" w:rsidR="003E0939" w:rsidRPr="00941D77" w:rsidRDefault="003E0939" w:rsidP="003E09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5CC06481" w14:textId="77777777" w:rsidR="003E0939" w:rsidRPr="00941D77" w:rsidRDefault="003E0939" w:rsidP="003E0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BDC9535" w14:textId="77777777" w:rsidR="003E0939" w:rsidRPr="00E84EC1" w:rsidRDefault="003E0939" w:rsidP="003E0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3855051F" w14:textId="77777777" w:rsidR="003E0939" w:rsidRDefault="003E0939" w:rsidP="003E0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0B23B32" w14:textId="77777777" w:rsidR="003E0939" w:rsidRPr="00941D77" w:rsidRDefault="003E0939" w:rsidP="003E0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4095CB33" w14:textId="77777777" w:rsidR="003E0939" w:rsidRDefault="003E0939" w:rsidP="003E0939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4DA13BCB" wp14:editId="3D7FB389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6C0819A6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8186B00" w14:textId="154FF88A" w:rsidR="00D94CF9" w:rsidRPr="00941D77" w:rsidRDefault="00C5310D" w:rsidP="00C5310D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МЫШЛЕНИЕ И КЛИЕНТЫ</w:t>
            </w:r>
          </w:p>
          <w:p w14:paraId="4D110516" w14:textId="77777777" w:rsidR="00C5310D" w:rsidRDefault="00C5310D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«демотивацией» и клиентами-«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>».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601D287D" w14:textId="710DE9E7" w:rsidR="00C5310D" w:rsidRDefault="00C5310D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ТЕЛЕФОННЫЕ ПРОДАЖИ В «РЕАЛИТИ»</w:t>
            </w:r>
            <w:r w:rsidRPr="00C5310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Реалити-звонок в отдел продаж АН/застройщика или конкуренту компании-участника: «Анализ лучших/худших скриптов, речевых модулей, интонации, отработки возражений», «проверка работы менеджеров».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7B0A9710" w14:textId="4C7FDBB9" w:rsidR="00814382" w:rsidRPr="00C5310D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C5310D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ОШИБКИ</w:t>
            </w:r>
          </w:p>
          <w:p w14:paraId="07750DBE" w14:textId="7D72B6E4" w:rsidR="00C5310D" w:rsidRPr="00C5310D" w:rsidRDefault="00C5310D" w:rsidP="00C5310D">
            <w:pPr>
              <w:jc w:val="both"/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C5310D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Детали в диалогах, переписке, интонации и «</w:t>
            </w:r>
            <w:proofErr w:type="spellStart"/>
            <w:r w:rsidRPr="00C5310D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дожиме</w:t>
            </w:r>
            <w:proofErr w:type="spellEnd"/>
            <w:r w:rsidRPr="00C5310D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» в переговорах собеседника, которые «выключают» желание покупать. Как обнаружить, зафиксировать и избавиться, чтобы повысить конверсию на 10-30%.</w:t>
            </w:r>
          </w:p>
          <w:p w14:paraId="11BF82D3" w14:textId="3840BCD1" w:rsidR="00814382" w:rsidRPr="00941D77" w:rsidRDefault="00814382" w:rsidP="003E09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518681BA" w14:textId="4A933628" w:rsidR="009E516D" w:rsidRPr="003E0939" w:rsidRDefault="00C5310D" w:rsidP="003E093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5310D">
              <w:rPr>
                <w:rFonts w:ascii="Century Gothic" w:hAnsi="Century Gothic" w:cs="Arial"/>
                <w:b/>
                <w:bCs/>
                <w:color w:val="700000"/>
              </w:rPr>
              <w:t>ВСТРЕЧА У ЗАСТРОЙЩИКА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C5310D">
              <w:rPr>
                <w:rFonts w:ascii="Century Gothic" w:hAnsi="Century Gothic" w:cs="Arial"/>
                <w:bCs/>
                <w:color w:val="141414"/>
              </w:rPr>
              <w:t>Как повысить конверсию встречи. Приходит с документами – уходит с договором и оплатой. Техники убеждения, перемещения, переключения внимания. Как располагать за столом перег</w:t>
            </w:r>
            <w:r>
              <w:rPr>
                <w:rFonts w:ascii="Century Gothic" w:hAnsi="Century Gothic" w:cs="Arial"/>
                <w:bCs/>
                <w:color w:val="141414"/>
              </w:rPr>
              <w:t>оворов. Якоря в финале встречи.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E9C5BEC" w14:textId="0C9171E1" w:rsidR="00C5310D" w:rsidRPr="003E0939" w:rsidRDefault="00C5310D" w:rsidP="003E093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5310D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ВОЗРАЖЕНИЯ В НЕДВИЖИМОСТИ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C5310D">
              <w:rPr>
                <w:rFonts w:ascii="Century Gothic" w:hAnsi="Century Gothic" w:cs="Arial"/>
                <w:bCs/>
                <w:color w:val="141414"/>
              </w:rPr>
              <w:t xml:space="preserve">Отработка: «Давайте потом», «Я найду сам», «Я посмотрю </w:t>
            </w:r>
            <w:proofErr w:type="spellStart"/>
            <w:r w:rsidRPr="00C5310D">
              <w:rPr>
                <w:rFonts w:ascii="Century Gothic" w:hAnsi="Century Gothic" w:cs="Arial"/>
                <w:bCs/>
                <w:color w:val="141414"/>
              </w:rPr>
              <w:t>вторичку</w:t>
            </w:r>
            <w:proofErr w:type="spellEnd"/>
            <w:r w:rsidRPr="00C5310D">
              <w:rPr>
                <w:rFonts w:ascii="Century Gothic" w:hAnsi="Century Gothic" w:cs="Arial"/>
                <w:bCs/>
                <w:color w:val="141414"/>
              </w:rPr>
              <w:t>», «Подожду, когда цена изменятся», «Я подумаю» и др. Техники подмены смыслов боль/решение.</w:t>
            </w:r>
          </w:p>
          <w:p w14:paraId="565AFB5B" w14:textId="77777777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258FA824" w14:textId="4AC5791B" w:rsidR="00A965B4" w:rsidRDefault="00C5310D" w:rsidP="003E0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5310D">
              <w:rPr>
                <w:rFonts w:ascii="Century Gothic" w:hAnsi="Century Gothic" w:cs="Arial"/>
                <w:b/>
                <w:bCs/>
                <w:color w:val="700000"/>
              </w:rPr>
              <w:t>МЕССЕНДЖЕРЫ и ПРОДАЖИ В ПЕРЕПИСКЕ.</w:t>
            </w:r>
          </w:p>
          <w:p w14:paraId="5B5F4039" w14:textId="7D9CB31F" w:rsidR="0006253B" w:rsidRPr="00941D77" w:rsidRDefault="003E0939" w:rsidP="003E0939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П</w:t>
            </w:r>
            <w:r w:rsidR="00C5310D" w:rsidRPr="00C5310D">
              <w:rPr>
                <w:rFonts w:ascii="Century Gothic" w:hAnsi="Century Gothic" w:cs="Arial"/>
                <w:bCs/>
                <w:color w:val="141414"/>
              </w:rPr>
              <w:t xml:space="preserve">равила и тексты убеждения в WA. Отправка «догоняющих сообщений» в </w:t>
            </w:r>
            <w:proofErr w:type="spellStart"/>
            <w:r w:rsidR="00C5310D" w:rsidRPr="00C5310D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="00C5310D" w:rsidRPr="00C5310D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="00C5310D" w:rsidRPr="00C5310D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="00C5310D" w:rsidRPr="00C5310D">
              <w:rPr>
                <w:rFonts w:ascii="Century Gothic" w:hAnsi="Century Gothic" w:cs="Arial"/>
                <w:bCs/>
                <w:color w:val="141414"/>
              </w:rPr>
              <w:t xml:space="preserve"> после переговоров. Видео, голосовые и «так вот»- подходы».  </w:t>
            </w:r>
          </w:p>
        </w:tc>
      </w:tr>
    </w:tbl>
    <w:p w14:paraId="78C460EE" w14:textId="10BFA2BC" w:rsidR="0006253B" w:rsidRPr="00C5310D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  <w:lang w:val="en-US"/>
        </w:rPr>
      </w:pPr>
    </w:p>
    <w:sectPr w:rsidR="0006253B" w:rsidRPr="00C5310D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C2DF2" w14:textId="77777777" w:rsidR="00B45684" w:rsidRDefault="00B45684" w:rsidP="00856771">
      <w:r>
        <w:separator/>
      </w:r>
    </w:p>
  </w:endnote>
  <w:endnote w:type="continuationSeparator" w:id="0">
    <w:p w14:paraId="7F9F6E25" w14:textId="77777777" w:rsidR="00B45684" w:rsidRDefault="00B45684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560C" w14:textId="77777777" w:rsidR="00B45684" w:rsidRDefault="00B45684" w:rsidP="00856771">
      <w:r>
        <w:separator/>
      </w:r>
    </w:p>
  </w:footnote>
  <w:footnote w:type="continuationSeparator" w:id="0">
    <w:p w14:paraId="001FCFD7" w14:textId="77777777" w:rsidR="00B45684" w:rsidRDefault="00B45684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B45684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4DAA9323" w:rsidR="00EB269D" w:rsidRDefault="00C5310D" w:rsidP="00C5310D">
    <w:pPr>
      <w:pStyle w:val="a4"/>
      <w:tabs>
        <w:tab w:val="left" w:pos="6563"/>
      </w:tabs>
      <w:ind w:left="-425"/>
      <w:jc w:val="right"/>
    </w:pPr>
    <w:r w:rsidRPr="00C5310D">
      <w:rPr>
        <w:rFonts w:ascii="Century Gothic" w:hAnsi="Century Gothic" w:cs="Arial"/>
        <w:b/>
        <w:color w:val="141414"/>
        <w:sz w:val="24"/>
        <w:szCs w:val="24"/>
      </w:rPr>
      <w:t>Продажи недвижимости</w:t>
    </w:r>
    <w:r>
      <w:rPr>
        <w:rFonts w:ascii="Century Gothic" w:hAnsi="Century Gothic" w:cs="Arial"/>
        <w:b/>
        <w:color w:val="141414"/>
        <w:sz w:val="24"/>
        <w:szCs w:val="24"/>
      </w:rPr>
      <w:t>. Для девелоперов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B45684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966933">
    <w:abstractNumId w:val="1"/>
  </w:num>
  <w:num w:numId="2" w16cid:durableId="1570533534">
    <w:abstractNumId w:val="18"/>
  </w:num>
  <w:num w:numId="3" w16cid:durableId="1322856719">
    <w:abstractNumId w:val="20"/>
  </w:num>
  <w:num w:numId="4" w16cid:durableId="1702320232">
    <w:abstractNumId w:val="32"/>
  </w:num>
  <w:num w:numId="5" w16cid:durableId="470906424">
    <w:abstractNumId w:val="15"/>
  </w:num>
  <w:num w:numId="6" w16cid:durableId="1057122555">
    <w:abstractNumId w:val="5"/>
  </w:num>
  <w:num w:numId="7" w16cid:durableId="1608852378">
    <w:abstractNumId w:val="7"/>
  </w:num>
  <w:num w:numId="8" w16cid:durableId="1743288906">
    <w:abstractNumId w:val="30"/>
  </w:num>
  <w:num w:numId="9" w16cid:durableId="940796554">
    <w:abstractNumId w:val="21"/>
  </w:num>
  <w:num w:numId="10" w16cid:durableId="971909056">
    <w:abstractNumId w:val="33"/>
  </w:num>
  <w:num w:numId="11" w16cid:durableId="545683782">
    <w:abstractNumId w:val="19"/>
  </w:num>
  <w:num w:numId="12" w16cid:durableId="1768498100">
    <w:abstractNumId w:val="26"/>
  </w:num>
  <w:num w:numId="13" w16cid:durableId="250236518">
    <w:abstractNumId w:val="12"/>
  </w:num>
  <w:num w:numId="14" w16cid:durableId="2053965390">
    <w:abstractNumId w:val="24"/>
  </w:num>
  <w:num w:numId="15" w16cid:durableId="764113363">
    <w:abstractNumId w:val="0"/>
  </w:num>
  <w:num w:numId="16" w16cid:durableId="1889296407">
    <w:abstractNumId w:val="28"/>
  </w:num>
  <w:num w:numId="17" w16cid:durableId="25495286">
    <w:abstractNumId w:val="29"/>
  </w:num>
  <w:num w:numId="18" w16cid:durableId="2101102074">
    <w:abstractNumId w:val="3"/>
  </w:num>
  <w:num w:numId="19" w16cid:durableId="1545559430">
    <w:abstractNumId w:val="13"/>
  </w:num>
  <w:num w:numId="20" w16cid:durableId="496842050">
    <w:abstractNumId w:val="23"/>
  </w:num>
  <w:num w:numId="21" w16cid:durableId="2096902661">
    <w:abstractNumId w:val="14"/>
  </w:num>
  <w:num w:numId="22" w16cid:durableId="1266422769">
    <w:abstractNumId w:val="11"/>
  </w:num>
  <w:num w:numId="23" w16cid:durableId="1760254142">
    <w:abstractNumId w:val="6"/>
  </w:num>
  <w:num w:numId="24" w16cid:durableId="233439540">
    <w:abstractNumId w:val="10"/>
  </w:num>
  <w:num w:numId="25" w16cid:durableId="1542085608">
    <w:abstractNumId w:val="16"/>
  </w:num>
  <w:num w:numId="26" w16cid:durableId="467749637">
    <w:abstractNumId w:val="4"/>
  </w:num>
  <w:num w:numId="27" w16cid:durableId="2126730033">
    <w:abstractNumId w:val="34"/>
  </w:num>
  <w:num w:numId="28" w16cid:durableId="1528373367">
    <w:abstractNumId w:val="8"/>
  </w:num>
  <w:num w:numId="29" w16cid:durableId="998845616">
    <w:abstractNumId w:val="35"/>
  </w:num>
  <w:num w:numId="30" w16cid:durableId="532697913">
    <w:abstractNumId w:val="9"/>
  </w:num>
  <w:num w:numId="31" w16cid:durableId="1651057733">
    <w:abstractNumId w:val="2"/>
  </w:num>
  <w:num w:numId="32" w16cid:durableId="2139568165">
    <w:abstractNumId w:val="22"/>
  </w:num>
  <w:num w:numId="33" w16cid:durableId="189072308">
    <w:abstractNumId w:val="17"/>
  </w:num>
  <w:num w:numId="34" w16cid:durableId="1801991671">
    <w:abstractNumId w:val="25"/>
  </w:num>
  <w:num w:numId="35" w16cid:durableId="598105098">
    <w:abstractNumId w:val="27"/>
  </w:num>
  <w:num w:numId="36" w16cid:durableId="12671527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939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45684"/>
    <w:rsid w:val="00B647F8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599DE-96B4-4B1A-99CB-CE2A90F2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7</cp:revision>
  <cp:lastPrinted>2021-09-02T15:46:00Z</cp:lastPrinted>
  <dcterms:created xsi:type="dcterms:W3CDTF">2024-04-04T09:36:00Z</dcterms:created>
  <dcterms:modified xsi:type="dcterms:W3CDTF">2025-04-29T18:11:00Z</dcterms:modified>
</cp:coreProperties>
</file>